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1C" w:rsidRPr="002B103A" w:rsidRDefault="0090311C" w:rsidP="0090311C">
      <w:pPr>
        <w:pStyle w:val="Tytu"/>
        <w:rPr>
          <w:b/>
          <w:bCs/>
          <w:sz w:val="32"/>
          <w:szCs w:val="32"/>
        </w:rPr>
      </w:pPr>
      <w:r w:rsidRPr="002B103A">
        <w:rPr>
          <w:b/>
          <w:sz w:val="32"/>
          <w:szCs w:val="32"/>
        </w:rPr>
        <w:t xml:space="preserve">NOWELIZACJA </w:t>
      </w:r>
      <w:r w:rsidRPr="002B103A">
        <w:rPr>
          <w:sz w:val="32"/>
          <w:szCs w:val="32"/>
        </w:rPr>
        <w:t xml:space="preserve"> </w:t>
      </w:r>
      <w:r w:rsidRPr="002B103A">
        <w:rPr>
          <w:b/>
          <w:bCs/>
          <w:sz w:val="32"/>
          <w:szCs w:val="32"/>
        </w:rPr>
        <w:t>STATUTU PUBLICZNEGO PRZEDSZKOLA „BAJKA” PRZY RZYMSKOKATOLICKIEJ</w:t>
      </w:r>
    </w:p>
    <w:p w:rsidR="0090311C" w:rsidRPr="002B103A" w:rsidRDefault="0090311C" w:rsidP="0090311C">
      <w:pPr>
        <w:pStyle w:val="Tytu"/>
        <w:rPr>
          <w:b/>
          <w:bCs/>
          <w:sz w:val="32"/>
          <w:szCs w:val="32"/>
        </w:rPr>
      </w:pPr>
      <w:r w:rsidRPr="002B103A">
        <w:rPr>
          <w:b/>
          <w:bCs/>
          <w:sz w:val="32"/>
          <w:szCs w:val="32"/>
        </w:rPr>
        <w:t xml:space="preserve">PARAFII </w:t>
      </w:r>
      <w:proofErr w:type="spellStart"/>
      <w:r w:rsidRPr="002B103A">
        <w:rPr>
          <w:b/>
          <w:bCs/>
          <w:sz w:val="32"/>
          <w:szCs w:val="32"/>
        </w:rPr>
        <w:t>pw</w:t>
      </w:r>
      <w:proofErr w:type="spellEnd"/>
      <w:r w:rsidRPr="002B103A">
        <w:rPr>
          <w:b/>
          <w:bCs/>
          <w:sz w:val="32"/>
          <w:szCs w:val="32"/>
        </w:rPr>
        <w:t>. ŚW. JANA CHRZCICIELA</w:t>
      </w:r>
    </w:p>
    <w:p w:rsidR="0090311C" w:rsidRPr="00C17DC8" w:rsidRDefault="003C431C" w:rsidP="00C17DC8">
      <w:pPr>
        <w:pStyle w:val="Nagwek2"/>
        <w:ind w:left="2127"/>
        <w:jc w:val="left"/>
        <w:rPr>
          <w:sz w:val="32"/>
          <w:szCs w:val="32"/>
        </w:rPr>
      </w:pPr>
      <w:r>
        <w:rPr>
          <w:b/>
          <w:bCs/>
          <w:sz w:val="32"/>
          <w:szCs w:val="32"/>
        </w:rPr>
        <w:tab/>
      </w:r>
      <w:r>
        <w:rPr>
          <w:b/>
          <w:bCs/>
          <w:sz w:val="32"/>
          <w:szCs w:val="32"/>
        </w:rPr>
        <w:tab/>
      </w:r>
      <w:r w:rsidR="0090311C" w:rsidRPr="002B103A">
        <w:rPr>
          <w:b/>
          <w:bCs/>
          <w:sz w:val="32"/>
          <w:szCs w:val="32"/>
        </w:rPr>
        <w:t>W KROTOSZYNIE</w:t>
      </w:r>
    </w:p>
    <w:p w:rsidR="0090311C" w:rsidRDefault="0090311C" w:rsidP="0090311C">
      <w:pPr>
        <w:rPr>
          <w:sz w:val="32"/>
          <w:szCs w:val="32"/>
          <w:u w:val="single"/>
        </w:rPr>
      </w:pPr>
    </w:p>
    <w:p w:rsidR="0090311C" w:rsidRPr="00C17DC8" w:rsidRDefault="0090311C" w:rsidP="0090311C">
      <w:pPr>
        <w:pStyle w:val="Nagwek4"/>
        <w:ind w:left="465"/>
        <w:rPr>
          <w:b/>
          <w:szCs w:val="32"/>
        </w:rPr>
      </w:pPr>
      <w:r w:rsidRPr="00C17DC8">
        <w:rPr>
          <w:b/>
          <w:szCs w:val="32"/>
        </w:rPr>
        <w:t>§14</w:t>
      </w:r>
    </w:p>
    <w:p w:rsidR="0090311C" w:rsidRPr="00C17DC8" w:rsidRDefault="0090311C" w:rsidP="0090311C">
      <w:pPr>
        <w:pStyle w:val="Nagwek6"/>
        <w:rPr>
          <w:szCs w:val="32"/>
        </w:rPr>
      </w:pPr>
      <w:r w:rsidRPr="00C17DC8">
        <w:rPr>
          <w:szCs w:val="32"/>
        </w:rPr>
        <w:t>Wychowankowie przedszkola</w:t>
      </w:r>
    </w:p>
    <w:p w:rsidR="0090311C" w:rsidRPr="00C17DC8" w:rsidRDefault="0090311C" w:rsidP="0090311C">
      <w:pPr>
        <w:pStyle w:val="Nagwek4"/>
        <w:ind w:left="465"/>
        <w:rPr>
          <w:b/>
          <w:bCs/>
          <w:szCs w:val="32"/>
        </w:rPr>
      </w:pPr>
      <w:r w:rsidRPr="00C17DC8">
        <w:rPr>
          <w:b/>
          <w:bCs/>
          <w:szCs w:val="32"/>
        </w:rPr>
        <w:t>Zasady rekrutacji dzieci do przedszkola</w:t>
      </w:r>
    </w:p>
    <w:p w:rsidR="0090311C" w:rsidRPr="00A3732E" w:rsidRDefault="0090311C" w:rsidP="0090311C">
      <w:pPr>
        <w:rPr>
          <w:sz w:val="16"/>
          <w:szCs w:val="16"/>
        </w:rPr>
      </w:pPr>
    </w:p>
    <w:p w:rsidR="0090311C" w:rsidRPr="004F3BEE" w:rsidRDefault="0090311C" w:rsidP="0090311C">
      <w:pPr>
        <w:jc w:val="both"/>
        <w:rPr>
          <w:sz w:val="2"/>
        </w:rPr>
      </w:pPr>
    </w:p>
    <w:p w:rsidR="00C17DC8" w:rsidRPr="00C23E77" w:rsidRDefault="00C17DC8" w:rsidP="00C17DC8">
      <w:pPr>
        <w:pStyle w:val="Akapitzlist"/>
        <w:ind w:left="851" w:firstLine="142"/>
        <w:jc w:val="both"/>
      </w:pPr>
      <w:r w:rsidRPr="00C23E77">
        <w:rPr>
          <w:b/>
        </w:rPr>
        <w:t xml:space="preserve">1. pkt.4 </w:t>
      </w:r>
      <w:r w:rsidRPr="00C23E77">
        <w:t>ulega zmianie i otrzymuje brzmienie:</w:t>
      </w:r>
    </w:p>
    <w:p w:rsidR="00C17DC8" w:rsidRPr="00C23E77" w:rsidRDefault="00C17DC8" w:rsidP="00C17DC8">
      <w:pPr>
        <w:pStyle w:val="Akapitzlist"/>
        <w:ind w:left="1543"/>
        <w:jc w:val="both"/>
      </w:pPr>
      <w:r w:rsidRPr="00C23E77">
        <w:t xml:space="preserve">Podstawą zapisu dziecka do przedszkola na nowy rok szkolny jest złożony wniosek przez rodziców(prawnych opiekunów) do dyrektora przedszkola w terminie od 1 do 21 marca danego roku. </w:t>
      </w:r>
    </w:p>
    <w:p w:rsidR="00C17DC8" w:rsidRPr="00C23E77" w:rsidRDefault="00C17DC8" w:rsidP="00C17DC8">
      <w:pPr>
        <w:pStyle w:val="Akapitzlist"/>
        <w:ind w:left="851"/>
        <w:jc w:val="both"/>
        <w:rPr>
          <w:b/>
        </w:rPr>
      </w:pPr>
    </w:p>
    <w:p w:rsidR="00C17DC8" w:rsidRPr="00C23E77" w:rsidRDefault="00C17DC8" w:rsidP="00C17DC8">
      <w:pPr>
        <w:pStyle w:val="Akapitzlist"/>
        <w:ind w:left="851"/>
        <w:jc w:val="both"/>
      </w:pPr>
      <w:r w:rsidRPr="00C23E77">
        <w:rPr>
          <w:b/>
        </w:rPr>
        <w:t xml:space="preserve"> 2. pkt.4a </w:t>
      </w:r>
      <w:r w:rsidRPr="00C23E77">
        <w:t>dodany otrzymuje brzmienie:</w:t>
      </w:r>
    </w:p>
    <w:p w:rsidR="00C17DC8" w:rsidRPr="00C23E77" w:rsidRDefault="00C17DC8" w:rsidP="00C17DC8">
      <w:pPr>
        <w:pStyle w:val="Akapitzlist"/>
        <w:ind w:left="1560"/>
        <w:jc w:val="both"/>
      </w:pPr>
      <w:r w:rsidRPr="00C23E77">
        <w:t>Rodzice dzieci przyjętych do przedszkola corocznie składają                deklaracje o kontynuowaniu wychowania przedszkolnego  w terminie 7 dni poprzedzający termin rozpoczęcia postępowania rekrutacyjnego.</w:t>
      </w:r>
    </w:p>
    <w:p w:rsidR="00C17DC8" w:rsidRPr="00C23E77" w:rsidRDefault="00C17DC8" w:rsidP="00C17DC8">
      <w:pPr>
        <w:pStyle w:val="Akapitzlist"/>
        <w:ind w:left="1560"/>
        <w:jc w:val="both"/>
      </w:pPr>
    </w:p>
    <w:p w:rsidR="00C17DC8" w:rsidRPr="00C23E77" w:rsidRDefault="00C17DC8" w:rsidP="00C17DC8">
      <w:pPr>
        <w:ind w:left="1560" w:hanging="709"/>
      </w:pPr>
      <w:r w:rsidRPr="00C23E77">
        <w:t xml:space="preserve">  </w:t>
      </w:r>
      <w:r w:rsidRPr="00C23E77">
        <w:rPr>
          <w:b/>
        </w:rPr>
        <w:t xml:space="preserve">3. pkt.4b </w:t>
      </w:r>
      <w:r w:rsidRPr="00C23E77">
        <w:t>dodany otrzymuje brzmienie:                                                                                                                                Postępowanie rekrutacyjne do przedszkola przeprowadza się co roku na kolejny rok szkolny na wolne miejsca.</w:t>
      </w:r>
    </w:p>
    <w:p w:rsidR="00C17DC8" w:rsidRPr="00C23E77" w:rsidRDefault="00C17DC8" w:rsidP="00C17DC8">
      <w:pPr>
        <w:pStyle w:val="Akapitzlist"/>
        <w:ind w:left="993" w:hanging="142"/>
        <w:jc w:val="both"/>
      </w:pPr>
      <w:r w:rsidRPr="00C23E77">
        <w:rPr>
          <w:b/>
        </w:rPr>
        <w:t xml:space="preserve">  4. pkt.6 </w:t>
      </w:r>
      <w:r w:rsidRPr="00C23E77">
        <w:t>ulega zmianie i otrzymuje brzmienie:</w:t>
      </w:r>
    </w:p>
    <w:p w:rsidR="00C17DC8" w:rsidRPr="00C23E77" w:rsidRDefault="00C17DC8" w:rsidP="00C17DC8">
      <w:pPr>
        <w:ind w:left="1560"/>
        <w:jc w:val="both"/>
      </w:pPr>
      <w:r w:rsidRPr="00C23E77">
        <w:t>Jeżeli liczba zgłoszonych kandydatów jest większa niż liczba miejsc w przedszkolu to na pierwszy etapie postępowania rekrutacyjnego są brane pod uwagę łącznie następujące kryteria:</w:t>
      </w:r>
    </w:p>
    <w:p w:rsidR="00C17DC8" w:rsidRPr="00C23E77" w:rsidRDefault="00C17DC8" w:rsidP="00C17DC8">
      <w:pPr>
        <w:pStyle w:val="Akapitzlist"/>
        <w:numPr>
          <w:ilvl w:val="0"/>
          <w:numId w:val="1"/>
        </w:numPr>
        <w:jc w:val="both"/>
      </w:pPr>
      <w:r w:rsidRPr="00C23E77">
        <w:t>wielodzietność rodziny kandydata;</w:t>
      </w:r>
    </w:p>
    <w:p w:rsidR="00C17DC8" w:rsidRPr="00C23E77" w:rsidRDefault="00C17DC8" w:rsidP="00C17DC8">
      <w:pPr>
        <w:pStyle w:val="Akapitzlist"/>
        <w:numPr>
          <w:ilvl w:val="0"/>
          <w:numId w:val="1"/>
        </w:numPr>
        <w:jc w:val="both"/>
      </w:pPr>
      <w:r w:rsidRPr="00C23E77">
        <w:t>niepełnosprawność kandydata;</w:t>
      </w:r>
    </w:p>
    <w:p w:rsidR="00C17DC8" w:rsidRPr="00C23E77" w:rsidRDefault="00C17DC8" w:rsidP="00C17DC8">
      <w:pPr>
        <w:pStyle w:val="Akapitzlist"/>
        <w:numPr>
          <w:ilvl w:val="0"/>
          <w:numId w:val="1"/>
        </w:numPr>
        <w:jc w:val="both"/>
      </w:pPr>
      <w:r w:rsidRPr="00C23E77">
        <w:t>niepełnosprawność jednego z rodziców kandydata;</w:t>
      </w:r>
    </w:p>
    <w:p w:rsidR="00C17DC8" w:rsidRPr="00C23E77" w:rsidRDefault="00C17DC8" w:rsidP="00C17DC8">
      <w:pPr>
        <w:pStyle w:val="Akapitzlist"/>
        <w:numPr>
          <w:ilvl w:val="0"/>
          <w:numId w:val="1"/>
        </w:numPr>
        <w:jc w:val="both"/>
      </w:pPr>
      <w:r w:rsidRPr="00C23E77">
        <w:t>niepełnosprawność obojga rodziców kandydata;</w:t>
      </w:r>
    </w:p>
    <w:p w:rsidR="00C17DC8" w:rsidRPr="00C23E77" w:rsidRDefault="00C17DC8" w:rsidP="00C17DC8">
      <w:pPr>
        <w:pStyle w:val="Akapitzlist"/>
        <w:numPr>
          <w:ilvl w:val="0"/>
          <w:numId w:val="1"/>
        </w:numPr>
        <w:jc w:val="both"/>
      </w:pPr>
      <w:r w:rsidRPr="00C23E77">
        <w:t>niepełnosprawność rodzeństwa kandydata;</w:t>
      </w:r>
    </w:p>
    <w:p w:rsidR="00C17DC8" w:rsidRPr="00C23E77" w:rsidRDefault="00C17DC8" w:rsidP="00C17DC8">
      <w:pPr>
        <w:pStyle w:val="Akapitzlist"/>
        <w:numPr>
          <w:ilvl w:val="0"/>
          <w:numId w:val="1"/>
        </w:numPr>
        <w:jc w:val="both"/>
      </w:pPr>
      <w:r w:rsidRPr="00C23E77">
        <w:t>samotne wychowywanie kandydata w rodzinie;</w:t>
      </w:r>
    </w:p>
    <w:p w:rsidR="00C17DC8" w:rsidRPr="00C23E77" w:rsidRDefault="00C17DC8" w:rsidP="00C17DC8">
      <w:pPr>
        <w:pStyle w:val="Akapitzlist"/>
        <w:numPr>
          <w:ilvl w:val="0"/>
          <w:numId w:val="1"/>
        </w:numPr>
        <w:jc w:val="both"/>
      </w:pPr>
      <w:r w:rsidRPr="00C23E77">
        <w:t>objęcie kandydata pieczą zastępczą.</w:t>
      </w:r>
    </w:p>
    <w:p w:rsidR="00C17DC8" w:rsidRPr="00C23E77" w:rsidRDefault="00C17DC8" w:rsidP="00C17DC8">
      <w:pPr>
        <w:spacing w:before="100" w:beforeAutospacing="1" w:after="100" w:afterAutospacing="1"/>
        <w:ind w:left="1560"/>
        <w:jc w:val="both"/>
      </w:pPr>
      <w:r w:rsidRPr="00C23E77">
        <w:t>W przypadku równorzędnych wyników uzyskanych na pierwszym etapie postępowania rekrutacyjnego na drugim etapie są brane pod uwagę :</w:t>
      </w:r>
    </w:p>
    <w:p w:rsidR="00C17DC8" w:rsidRPr="00C23E77" w:rsidRDefault="00C17DC8" w:rsidP="00C17DC8">
      <w:pPr>
        <w:pStyle w:val="Akapitzlist"/>
        <w:numPr>
          <w:ilvl w:val="0"/>
          <w:numId w:val="2"/>
        </w:numPr>
        <w:spacing w:before="100" w:beforeAutospacing="1" w:after="100" w:afterAutospacing="1"/>
        <w:jc w:val="both"/>
      </w:pPr>
      <w:r w:rsidRPr="00C23E77">
        <w:t>Rodzice/ opiekunowie prawni oboje pracujący;</w:t>
      </w:r>
    </w:p>
    <w:p w:rsidR="00C17DC8" w:rsidRPr="00C23E77" w:rsidRDefault="00C17DC8" w:rsidP="00C17DC8">
      <w:pPr>
        <w:pStyle w:val="Akapitzlist"/>
        <w:numPr>
          <w:ilvl w:val="0"/>
          <w:numId w:val="2"/>
        </w:numPr>
        <w:spacing w:before="100" w:beforeAutospacing="1" w:after="100" w:afterAutospacing="1"/>
        <w:jc w:val="both"/>
      </w:pPr>
      <w:r w:rsidRPr="00C23E77">
        <w:t>Miejsce realizacji wychowania przedszkolnego przez rodzeństwo dziecka;</w:t>
      </w:r>
    </w:p>
    <w:p w:rsidR="00C17DC8" w:rsidRPr="00C23E77" w:rsidRDefault="00C17DC8" w:rsidP="00C17DC8">
      <w:pPr>
        <w:pStyle w:val="Akapitzlist"/>
        <w:numPr>
          <w:ilvl w:val="0"/>
          <w:numId w:val="2"/>
        </w:numPr>
        <w:spacing w:before="100" w:beforeAutospacing="1" w:after="100" w:afterAutospacing="1"/>
        <w:jc w:val="both"/>
      </w:pPr>
      <w:r w:rsidRPr="00C23E77">
        <w:t>Dogodne położenie wybranego przedszkola odnośnie do miejsca zamieszkania dziecka;</w:t>
      </w:r>
    </w:p>
    <w:p w:rsidR="00C17DC8" w:rsidRPr="00C23E77" w:rsidRDefault="00C17DC8" w:rsidP="00C17DC8">
      <w:pPr>
        <w:pStyle w:val="Akapitzlist"/>
        <w:numPr>
          <w:ilvl w:val="0"/>
          <w:numId w:val="2"/>
        </w:numPr>
        <w:spacing w:before="100" w:beforeAutospacing="1" w:after="100" w:afterAutospacing="1"/>
        <w:jc w:val="both"/>
      </w:pPr>
      <w:r w:rsidRPr="00C23E77">
        <w:t>Dogodne położenie wybranego przedszkola odnośnie miejsca pracy jednego z rodziców/ opiekunów prawnych.</w:t>
      </w:r>
    </w:p>
    <w:p w:rsidR="00C17DC8" w:rsidRPr="00C23E77" w:rsidRDefault="00C17DC8" w:rsidP="00C17DC8">
      <w:pPr>
        <w:tabs>
          <w:tab w:val="left" w:pos="1418"/>
        </w:tabs>
        <w:ind w:left="1560" w:hanging="709"/>
      </w:pPr>
      <w:r w:rsidRPr="00C23E77">
        <w:rPr>
          <w:b/>
        </w:rPr>
        <w:t xml:space="preserve">5. pkt.7 </w:t>
      </w:r>
      <w:r w:rsidRPr="00C23E77">
        <w:t>ulega zmianie i otrzymuje brzmienie                                                                           Przyjęcia dzieci do przedszkola dokonuje dyrektor na podstawie  złożonych wniosków.</w:t>
      </w:r>
    </w:p>
    <w:p w:rsidR="00C17DC8" w:rsidRPr="00C23E77" w:rsidRDefault="00C17DC8" w:rsidP="00C17DC8">
      <w:pPr>
        <w:pStyle w:val="Akapitzlist"/>
        <w:ind w:left="851"/>
        <w:jc w:val="both"/>
      </w:pPr>
      <w:r w:rsidRPr="00C23E77">
        <w:rPr>
          <w:b/>
        </w:rPr>
        <w:lastRenderedPageBreak/>
        <w:t xml:space="preserve"> 6. pkt.7a </w:t>
      </w:r>
      <w:r w:rsidRPr="00C23E77">
        <w:t>dodany otrzymuje brzmienie:</w:t>
      </w:r>
    </w:p>
    <w:p w:rsidR="00C17DC8" w:rsidRDefault="00C17DC8" w:rsidP="00C17DC8">
      <w:pPr>
        <w:pStyle w:val="Akapitzlist"/>
        <w:ind w:left="1560" w:hanging="709"/>
        <w:jc w:val="both"/>
      </w:pPr>
      <w:r w:rsidRPr="00C23E77">
        <w:rPr>
          <w:b/>
        </w:rPr>
        <w:t xml:space="preserve">           </w:t>
      </w:r>
      <w:r w:rsidRPr="00C23E77">
        <w:t>Wniosek o przyjęcie do przedszkola może być złożony do nie więcej niż do trzech wybranych przedszkoli.</w:t>
      </w:r>
    </w:p>
    <w:p w:rsidR="00C17DC8" w:rsidRPr="00C23E77" w:rsidRDefault="00C17DC8" w:rsidP="00C17DC8">
      <w:pPr>
        <w:pStyle w:val="Akapitzlist"/>
        <w:ind w:left="1560" w:hanging="709"/>
        <w:jc w:val="both"/>
      </w:pPr>
    </w:p>
    <w:p w:rsidR="00C17DC8" w:rsidRPr="00C23E77" w:rsidRDefault="00C17DC8" w:rsidP="00C17DC8">
      <w:pPr>
        <w:pStyle w:val="Akapitzlist"/>
        <w:ind w:left="851"/>
        <w:jc w:val="both"/>
      </w:pPr>
      <w:r w:rsidRPr="00C23E77">
        <w:rPr>
          <w:b/>
        </w:rPr>
        <w:t xml:space="preserve"> 7. pkt.10 </w:t>
      </w:r>
      <w:r w:rsidRPr="00C23E77">
        <w:t>ulega zmianie i otrzymuje brzmienie:</w:t>
      </w:r>
    </w:p>
    <w:p w:rsidR="00C17DC8" w:rsidRPr="00C23E77" w:rsidRDefault="00C17DC8" w:rsidP="00C17DC8">
      <w:pPr>
        <w:pStyle w:val="Bezodstpw"/>
        <w:ind w:left="1560"/>
        <w:jc w:val="both"/>
      </w:pPr>
      <w:r w:rsidRPr="00C23E77">
        <w:t>Przewodniczącym Komisji  Rekrutacyjnej nie może być dyrektor przedszkola, jest on bowiem pierwszym organem odwoławczym w postępowaniu rekrutacyjnym. O składzie komisji decyduje dyrektor.</w:t>
      </w:r>
    </w:p>
    <w:p w:rsidR="00C17DC8" w:rsidRPr="00C23E77" w:rsidRDefault="00C17DC8" w:rsidP="00C17DC8">
      <w:pPr>
        <w:pStyle w:val="Bezodstpw"/>
        <w:ind w:left="1560"/>
        <w:jc w:val="both"/>
      </w:pPr>
    </w:p>
    <w:p w:rsidR="00C17DC8" w:rsidRPr="00C23E77" w:rsidRDefault="00C17DC8" w:rsidP="00C17DC8">
      <w:pPr>
        <w:pStyle w:val="Akapitzlist"/>
        <w:ind w:left="851"/>
        <w:jc w:val="both"/>
      </w:pPr>
      <w:r w:rsidRPr="00C23E77">
        <w:rPr>
          <w:b/>
        </w:rPr>
        <w:t xml:space="preserve"> 8. pkt.12 </w:t>
      </w:r>
      <w:r w:rsidRPr="00C23E77">
        <w:t>ulega zmianie i otrzymuje brzmienie:</w:t>
      </w:r>
    </w:p>
    <w:p w:rsidR="00C17DC8" w:rsidRPr="00C23E77" w:rsidRDefault="00C17DC8" w:rsidP="00C17DC8">
      <w:pPr>
        <w:pStyle w:val="Bezodstpw"/>
        <w:ind w:left="1560"/>
        <w:jc w:val="both"/>
      </w:pPr>
      <w:r w:rsidRPr="00C23E77">
        <w:t xml:space="preserve">Komisja  Rekrutacyjna dokonuje kwalifikacji dzieci do przedszkola na podstawie złożonych do dyrektora wniosków dzieci, przestrzegając zasad określonych w </w:t>
      </w:r>
      <w:r>
        <w:t>pkt</w:t>
      </w:r>
      <w:r w:rsidRPr="00C23E77">
        <w:t>. 6.</w:t>
      </w:r>
    </w:p>
    <w:p w:rsidR="00C17DC8" w:rsidRPr="00C23E77" w:rsidRDefault="00C17DC8" w:rsidP="00C17DC8">
      <w:pPr>
        <w:pStyle w:val="Bezodstpw"/>
        <w:ind w:left="1560"/>
        <w:jc w:val="both"/>
      </w:pPr>
    </w:p>
    <w:p w:rsidR="00C17DC8" w:rsidRPr="00C23E77" w:rsidRDefault="00C17DC8" w:rsidP="00C17DC8">
      <w:pPr>
        <w:pStyle w:val="Akapitzlist"/>
        <w:ind w:left="851"/>
        <w:jc w:val="both"/>
      </w:pPr>
      <w:r w:rsidRPr="00C23E77">
        <w:rPr>
          <w:b/>
        </w:rPr>
        <w:t xml:space="preserve"> 9. pkt.13 </w:t>
      </w:r>
      <w:r w:rsidRPr="00C23E77">
        <w:t>ulega zmianie i otrzymuje brzmienie:</w:t>
      </w:r>
    </w:p>
    <w:p w:rsidR="00C17DC8" w:rsidRPr="00C23E77" w:rsidRDefault="00C17DC8" w:rsidP="00C17DC8">
      <w:pPr>
        <w:pStyle w:val="Akapitzlist"/>
        <w:ind w:left="1560"/>
        <w:jc w:val="both"/>
      </w:pPr>
      <w:r w:rsidRPr="00C23E77">
        <w:t>Do zadań komisji rekrutacyjnej należy ustalenie wyników postępowania rekrutacyjnego i podanie do publicznej wiadomości:</w:t>
      </w:r>
    </w:p>
    <w:p w:rsidR="00C17DC8" w:rsidRPr="00C23E77" w:rsidRDefault="00C17DC8" w:rsidP="00C17DC8">
      <w:pPr>
        <w:pStyle w:val="Akapitzlist"/>
        <w:numPr>
          <w:ilvl w:val="0"/>
          <w:numId w:val="3"/>
        </w:numPr>
        <w:jc w:val="both"/>
      </w:pPr>
      <w:r w:rsidRPr="00C23E77">
        <w:t xml:space="preserve">listy kandydatów zakwalifikowanych i niezakwalifikowanych; </w:t>
      </w:r>
    </w:p>
    <w:p w:rsidR="00C17DC8" w:rsidRPr="00C23E77" w:rsidRDefault="00C17DC8" w:rsidP="00C17DC8">
      <w:pPr>
        <w:pStyle w:val="Akapitzlist"/>
        <w:numPr>
          <w:ilvl w:val="0"/>
          <w:numId w:val="3"/>
        </w:numPr>
        <w:jc w:val="both"/>
      </w:pPr>
      <w:r w:rsidRPr="00C23E77">
        <w:t>listy kandydatów przyjętych i nieprzyjętych;</w:t>
      </w:r>
    </w:p>
    <w:p w:rsidR="00C17DC8" w:rsidRDefault="00C17DC8" w:rsidP="00C17DC8">
      <w:pPr>
        <w:pStyle w:val="Akapitzlist"/>
        <w:numPr>
          <w:ilvl w:val="0"/>
          <w:numId w:val="3"/>
        </w:numPr>
        <w:jc w:val="both"/>
      </w:pPr>
      <w:r w:rsidRPr="00C23E77">
        <w:t>sporządzenie protokołu postępowania rekrutacyjnego.</w:t>
      </w:r>
    </w:p>
    <w:p w:rsidR="00C17DC8" w:rsidRPr="00CE7E33" w:rsidRDefault="00C17DC8" w:rsidP="00C17DC8">
      <w:pPr>
        <w:pStyle w:val="Akapitzlist"/>
        <w:ind w:left="2360"/>
        <w:jc w:val="both"/>
      </w:pPr>
    </w:p>
    <w:p w:rsidR="00C17DC8" w:rsidRPr="00C23E77" w:rsidRDefault="00C17DC8" w:rsidP="00C17DC8">
      <w:pPr>
        <w:ind w:left="1560" w:hanging="709"/>
      </w:pPr>
      <w:r w:rsidRPr="00C23E77">
        <w:rPr>
          <w:b/>
        </w:rPr>
        <w:t xml:space="preserve">10. pkt.14 </w:t>
      </w:r>
      <w:r w:rsidRPr="00C23E77">
        <w:t xml:space="preserve">ulega zmianie i otrzymuje brzmienie:                                                                      O wynikach rozstrzygnięć podjętych przez </w:t>
      </w:r>
      <w:r>
        <w:t>k</w:t>
      </w:r>
      <w:r w:rsidRPr="00C23E77">
        <w:t>omisję rekrutacyjną rodzice (opiekunowie prawni) dzieci, informowani są drogą ogłoszenia zamieszczonego na tablicy informacyjnej przedszkola  w formie listy  zawierającej imiona i nazwiska kandydatów.</w:t>
      </w:r>
    </w:p>
    <w:p w:rsidR="00C17DC8" w:rsidRPr="00C23E77" w:rsidRDefault="00C17DC8" w:rsidP="00C17DC8">
      <w:pPr>
        <w:pStyle w:val="Akapitzlist"/>
        <w:ind w:left="851"/>
        <w:jc w:val="both"/>
      </w:pPr>
      <w:r w:rsidRPr="00C23E77">
        <w:rPr>
          <w:b/>
        </w:rPr>
        <w:t xml:space="preserve">11. pkt.15 </w:t>
      </w:r>
      <w:r w:rsidRPr="00C23E77">
        <w:t>ulega zmianie i otrzymuje brzmienie:</w:t>
      </w:r>
    </w:p>
    <w:p w:rsidR="00C17DC8" w:rsidRPr="00C23E77" w:rsidRDefault="00C17DC8" w:rsidP="00C17DC8">
      <w:pPr>
        <w:pStyle w:val="Bezodstpw"/>
        <w:tabs>
          <w:tab w:val="left" w:pos="1560"/>
        </w:tabs>
        <w:ind w:left="1560"/>
        <w:jc w:val="both"/>
      </w:pPr>
      <w:r w:rsidRPr="00C23E77">
        <w:t>Z postępowania Komisji Rekrutacyjnej sporządzany jest protokół  i na jego podstawie lista dzieci zakwalifikowanych i niezakwalifikowanych, a następnie listę przyjętych i nieprzyjętych (decyduje liczba przyznanych przez komisję punktów).</w:t>
      </w:r>
    </w:p>
    <w:p w:rsidR="00C17DC8" w:rsidRPr="00C23E77" w:rsidRDefault="00C17DC8" w:rsidP="00C17DC8">
      <w:pPr>
        <w:pStyle w:val="Bezodstpw"/>
        <w:tabs>
          <w:tab w:val="left" w:pos="1560"/>
        </w:tabs>
        <w:ind w:left="1560"/>
        <w:jc w:val="both"/>
      </w:pPr>
    </w:p>
    <w:p w:rsidR="00C17DC8" w:rsidRPr="00C23E77" w:rsidRDefault="00C17DC8" w:rsidP="00C17DC8">
      <w:pPr>
        <w:pStyle w:val="Akapitzlist"/>
        <w:ind w:left="700"/>
        <w:jc w:val="both"/>
      </w:pPr>
      <w:r w:rsidRPr="00C23E77">
        <w:rPr>
          <w:b/>
        </w:rPr>
        <w:t xml:space="preserve">  12. pkt.17 </w:t>
      </w:r>
      <w:r w:rsidRPr="00C23E77">
        <w:t>uchylony</w:t>
      </w:r>
    </w:p>
    <w:p w:rsidR="00C17DC8" w:rsidRPr="00C23E77" w:rsidRDefault="00C17DC8" w:rsidP="00C17DC8">
      <w:pPr>
        <w:pStyle w:val="Akapitzlist"/>
        <w:ind w:left="700"/>
        <w:jc w:val="both"/>
      </w:pPr>
    </w:p>
    <w:p w:rsidR="00C17DC8" w:rsidRPr="00C23E77" w:rsidRDefault="00C17DC8" w:rsidP="00C17DC8">
      <w:pPr>
        <w:pStyle w:val="Akapitzlist"/>
        <w:ind w:left="851"/>
        <w:jc w:val="both"/>
      </w:pPr>
      <w:r w:rsidRPr="00C23E77">
        <w:rPr>
          <w:b/>
        </w:rPr>
        <w:t xml:space="preserve">13. pkt.20 </w:t>
      </w:r>
      <w:r w:rsidRPr="00C23E77">
        <w:t>ulega zmianie i otrzymuje brzmienie:</w:t>
      </w:r>
    </w:p>
    <w:p w:rsidR="00C17DC8" w:rsidRPr="00C23E77" w:rsidRDefault="00C17DC8" w:rsidP="00C17DC8">
      <w:pPr>
        <w:ind w:left="1560"/>
        <w:jc w:val="both"/>
      </w:pPr>
      <w:r w:rsidRPr="00C23E77">
        <w:t>Rodzice (prawni opiekunowie) dzieci nieprzyjętych do przedszkola  mają prawo wystąpić do komisji rekrutacyjnej o sporządzenie uzasadnienia odmowy przyjęcia kandydata do przedszkola. Po uzasadnieniu, która uprawniała do nieprzyjęcia rodzice mogą wnieść odwołanie od decyzji komisji do dyrektora przedszkola. Na rozstrzygnięcie dyrektora służy skarga do sądu administracyjnego.</w:t>
      </w:r>
    </w:p>
    <w:p w:rsidR="00C17DC8" w:rsidRPr="00C23E77" w:rsidRDefault="00C17DC8" w:rsidP="00C17DC8">
      <w:pPr>
        <w:pStyle w:val="Akapitzlist"/>
        <w:ind w:left="851"/>
        <w:jc w:val="both"/>
      </w:pPr>
      <w:r w:rsidRPr="00C23E77">
        <w:rPr>
          <w:b/>
        </w:rPr>
        <w:t xml:space="preserve">14. pkt.20a </w:t>
      </w:r>
      <w:r w:rsidRPr="00C23E77">
        <w:t>dodany  otrzymuje brzmienie:</w:t>
      </w:r>
    </w:p>
    <w:p w:rsidR="00C17DC8" w:rsidRPr="00C23E77" w:rsidRDefault="00C17DC8" w:rsidP="00C17DC8">
      <w:pPr>
        <w:pStyle w:val="Akapitzlist"/>
        <w:ind w:left="1560"/>
        <w:jc w:val="both"/>
      </w:pPr>
      <w:r w:rsidRPr="00C23E77">
        <w:t>Terminy postępowania rekrutacyjnego, składania dokumentów oraz postępowania rekrutacyjnego są udostępnione rodzicom na stronie internetowej przedszkola oraz na tablicy ogłoszeń.</w:t>
      </w:r>
    </w:p>
    <w:p w:rsidR="00C17DC8" w:rsidRPr="00C23E77" w:rsidRDefault="00C17DC8" w:rsidP="00C17DC8">
      <w:pPr>
        <w:pStyle w:val="Akapitzlist"/>
        <w:ind w:left="1560"/>
        <w:jc w:val="both"/>
      </w:pPr>
    </w:p>
    <w:p w:rsidR="00C17DC8" w:rsidRPr="00C23E77" w:rsidRDefault="00C17DC8" w:rsidP="00C17DC8">
      <w:pPr>
        <w:pStyle w:val="Akapitzlist"/>
        <w:ind w:left="851"/>
        <w:jc w:val="both"/>
      </w:pPr>
      <w:r w:rsidRPr="00C23E77">
        <w:rPr>
          <w:b/>
        </w:rPr>
        <w:t xml:space="preserve">15. pkt.21 </w:t>
      </w:r>
      <w:r w:rsidRPr="00C23E77">
        <w:t>uchylony</w:t>
      </w:r>
    </w:p>
    <w:p w:rsidR="0090311C" w:rsidRPr="00C16A99" w:rsidRDefault="0090311C" w:rsidP="0090311C">
      <w:pPr>
        <w:pStyle w:val="Akapitzlist"/>
        <w:ind w:left="1560"/>
        <w:jc w:val="both"/>
        <w:rPr>
          <w:sz w:val="28"/>
          <w:szCs w:val="28"/>
        </w:rPr>
      </w:pPr>
    </w:p>
    <w:p w:rsidR="0090311C" w:rsidRPr="00C16A99" w:rsidRDefault="0090311C" w:rsidP="0090311C">
      <w:pPr>
        <w:ind w:left="1560"/>
        <w:jc w:val="both"/>
        <w:rPr>
          <w:sz w:val="28"/>
        </w:rPr>
      </w:pPr>
    </w:p>
    <w:p w:rsidR="0090311C" w:rsidRPr="002B103A" w:rsidRDefault="0090311C" w:rsidP="0090311C">
      <w:pPr>
        <w:rPr>
          <w:sz w:val="32"/>
          <w:szCs w:val="32"/>
          <w:u w:val="single"/>
        </w:rPr>
      </w:pPr>
    </w:p>
    <w:p w:rsidR="00AD3895" w:rsidRDefault="00AD3895"/>
    <w:p w:rsidR="00C17DC8" w:rsidRDefault="00C17DC8"/>
    <w:sectPr w:rsidR="00C17DC8" w:rsidSect="00AD389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CF" w:rsidRDefault="008433CF" w:rsidP="001F1785">
      <w:r>
        <w:separator/>
      </w:r>
    </w:p>
  </w:endnote>
  <w:endnote w:type="continuationSeparator" w:id="0">
    <w:p w:rsidR="008433CF" w:rsidRDefault="008433CF" w:rsidP="001F1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706201"/>
      <w:docPartObj>
        <w:docPartGallery w:val="Page Numbers (Bottom of Page)"/>
        <w:docPartUnique/>
      </w:docPartObj>
    </w:sdtPr>
    <w:sdtContent>
      <w:p w:rsidR="00830B51" w:rsidRDefault="002F6B49">
        <w:pPr>
          <w:pStyle w:val="Stopka"/>
          <w:jc w:val="center"/>
        </w:pPr>
        <w:r>
          <w:fldChar w:fldCharType="begin"/>
        </w:r>
        <w:r w:rsidR="0090311C">
          <w:instrText>PAGE   \* MERGEFORMAT</w:instrText>
        </w:r>
        <w:r>
          <w:fldChar w:fldCharType="separate"/>
        </w:r>
        <w:r w:rsidR="00AD5B0C">
          <w:rPr>
            <w:noProof/>
          </w:rPr>
          <w:t>1</w:t>
        </w:r>
        <w:r>
          <w:fldChar w:fldCharType="end"/>
        </w:r>
      </w:p>
    </w:sdtContent>
  </w:sdt>
  <w:p w:rsidR="00830B51" w:rsidRDefault="008433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CF" w:rsidRDefault="008433CF" w:rsidP="001F1785">
      <w:r>
        <w:separator/>
      </w:r>
    </w:p>
  </w:footnote>
  <w:footnote w:type="continuationSeparator" w:id="0">
    <w:p w:rsidR="008433CF" w:rsidRDefault="008433CF" w:rsidP="001F1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22E3"/>
    <w:multiLevelType w:val="hybridMultilevel"/>
    <w:tmpl w:val="3100207A"/>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
    <w:nsid w:val="2B300090"/>
    <w:multiLevelType w:val="hybridMultilevel"/>
    <w:tmpl w:val="825A4836"/>
    <w:lvl w:ilvl="0" w:tplc="04150011">
      <w:start w:val="1"/>
      <w:numFmt w:val="decimal"/>
      <w:lvlText w:val="%1)"/>
      <w:lvlJc w:val="left"/>
      <w:pPr>
        <w:ind w:left="2360" w:hanging="360"/>
      </w:pPr>
    </w:lvl>
    <w:lvl w:ilvl="1" w:tplc="04150019" w:tentative="1">
      <w:start w:val="1"/>
      <w:numFmt w:val="lowerLetter"/>
      <w:lvlText w:val="%2."/>
      <w:lvlJc w:val="left"/>
      <w:pPr>
        <w:ind w:left="3080" w:hanging="360"/>
      </w:pPr>
    </w:lvl>
    <w:lvl w:ilvl="2" w:tplc="0415001B" w:tentative="1">
      <w:start w:val="1"/>
      <w:numFmt w:val="lowerRoman"/>
      <w:lvlText w:val="%3."/>
      <w:lvlJc w:val="right"/>
      <w:pPr>
        <w:ind w:left="3800" w:hanging="180"/>
      </w:pPr>
    </w:lvl>
    <w:lvl w:ilvl="3" w:tplc="0415000F" w:tentative="1">
      <w:start w:val="1"/>
      <w:numFmt w:val="decimal"/>
      <w:lvlText w:val="%4."/>
      <w:lvlJc w:val="left"/>
      <w:pPr>
        <w:ind w:left="4520" w:hanging="360"/>
      </w:pPr>
    </w:lvl>
    <w:lvl w:ilvl="4" w:tplc="04150019" w:tentative="1">
      <w:start w:val="1"/>
      <w:numFmt w:val="lowerLetter"/>
      <w:lvlText w:val="%5."/>
      <w:lvlJc w:val="left"/>
      <w:pPr>
        <w:ind w:left="5240" w:hanging="360"/>
      </w:pPr>
    </w:lvl>
    <w:lvl w:ilvl="5" w:tplc="0415001B" w:tentative="1">
      <w:start w:val="1"/>
      <w:numFmt w:val="lowerRoman"/>
      <w:lvlText w:val="%6."/>
      <w:lvlJc w:val="right"/>
      <w:pPr>
        <w:ind w:left="5960" w:hanging="180"/>
      </w:pPr>
    </w:lvl>
    <w:lvl w:ilvl="6" w:tplc="0415000F" w:tentative="1">
      <w:start w:val="1"/>
      <w:numFmt w:val="decimal"/>
      <w:lvlText w:val="%7."/>
      <w:lvlJc w:val="left"/>
      <w:pPr>
        <w:ind w:left="6680" w:hanging="360"/>
      </w:pPr>
    </w:lvl>
    <w:lvl w:ilvl="7" w:tplc="04150019" w:tentative="1">
      <w:start w:val="1"/>
      <w:numFmt w:val="lowerLetter"/>
      <w:lvlText w:val="%8."/>
      <w:lvlJc w:val="left"/>
      <w:pPr>
        <w:ind w:left="7400" w:hanging="360"/>
      </w:pPr>
    </w:lvl>
    <w:lvl w:ilvl="8" w:tplc="0415001B" w:tentative="1">
      <w:start w:val="1"/>
      <w:numFmt w:val="lowerRoman"/>
      <w:lvlText w:val="%9."/>
      <w:lvlJc w:val="right"/>
      <w:pPr>
        <w:ind w:left="8120" w:hanging="180"/>
      </w:pPr>
    </w:lvl>
  </w:abstractNum>
  <w:abstractNum w:abstractNumId="2">
    <w:nsid w:val="377D7812"/>
    <w:multiLevelType w:val="hybridMultilevel"/>
    <w:tmpl w:val="4190A7A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0311C"/>
    <w:rsid w:val="001F1785"/>
    <w:rsid w:val="002F6B49"/>
    <w:rsid w:val="003C431C"/>
    <w:rsid w:val="006B32AF"/>
    <w:rsid w:val="008433CF"/>
    <w:rsid w:val="0090311C"/>
    <w:rsid w:val="00A53BBE"/>
    <w:rsid w:val="00AD3895"/>
    <w:rsid w:val="00AD5B0C"/>
    <w:rsid w:val="00C17DC8"/>
    <w:rsid w:val="00D80E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11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0311C"/>
    <w:pPr>
      <w:keepNext/>
      <w:jc w:val="center"/>
      <w:outlineLvl w:val="1"/>
    </w:pPr>
    <w:rPr>
      <w:sz w:val="40"/>
    </w:rPr>
  </w:style>
  <w:style w:type="paragraph" w:styleId="Nagwek4">
    <w:name w:val="heading 4"/>
    <w:basedOn w:val="Normalny"/>
    <w:next w:val="Normalny"/>
    <w:link w:val="Nagwek4Znak"/>
    <w:qFormat/>
    <w:rsid w:val="0090311C"/>
    <w:pPr>
      <w:keepNext/>
      <w:ind w:left="300"/>
      <w:jc w:val="center"/>
      <w:outlineLvl w:val="3"/>
    </w:pPr>
    <w:rPr>
      <w:sz w:val="32"/>
    </w:rPr>
  </w:style>
  <w:style w:type="paragraph" w:styleId="Nagwek6">
    <w:name w:val="heading 6"/>
    <w:basedOn w:val="Normalny"/>
    <w:next w:val="Normalny"/>
    <w:link w:val="Nagwek6Znak"/>
    <w:qFormat/>
    <w:rsid w:val="0090311C"/>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311C"/>
    <w:rPr>
      <w:rFonts w:ascii="Times New Roman" w:eastAsia="Times New Roman" w:hAnsi="Times New Roman" w:cs="Times New Roman"/>
      <w:sz w:val="40"/>
      <w:szCs w:val="24"/>
      <w:lang w:eastAsia="pl-PL"/>
    </w:rPr>
  </w:style>
  <w:style w:type="character" w:customStyle="1" w:styleId="Nagwek4Znak">
    <w:name w:val="Nagłówek 4 Znak"/>
    <w:basedOn w:val="Domylnaczcionkaakapitu"/>
    <w:link w:val="Nagwek4"/>
    <w:rsid w:val="0090311C"/>
    <w:rPr>
      <w:rFonts w:ascii="Times New Roman" w:eastAsia="Times New Roman" w:hAnsi="Times New Roman" w:cs="Times New Roman"/>
      <w:sz w:val="32"/>
      <w:szCs w:val="24"/>
      <w:lang w:eastAsia="pl-PL"/>
    </w:rPr>
  </w:style>
  <w:style w:type="character" w:customStyle="1" w:styleId="Nagwek6Znak">
    <w:name w:val="Nagłówek 6 Znak"/>
    <w:basedOn w:val="Domylnaczcionkaakapitu"/>
    <w:link w:val="Nagwek6"/>
    <w:rsid w:val="0090311C"/>
    <w:rPr>
      <w:rFonts w:ascii="Times New Roman" w:eastAsia="Times New Roman" w:hAnsi="Times New Roman" w:cs="Times New Roman"/>
      <w:b/>
      <w:bCs/>
      <w:sz w:val="32"/>
      <w:szCs w:val="24"/>
      <w:lang w:eastAsia="pl-PL"/>
    </w:rPr>
  </w:style>
  <w:style w:type="paragraph" w:styleId="Tytu">
    <w:name w:val="Title"/>
    <w:basedOn w:val="Normalny"/>
    <w:link w:val="TytuZnak"/>
    <w:qFormat/>
    <w:rsid w:val="0090311C"/>
    <w:pPr>
      <w:jc w:val="center"/>
    </w:pPr>
    <w:rPr>
      <w:sz w:val="40"/>
    </w:rPr>
  </w:style>
  <w:style w:type="character" w:customStyle="1" w:styleId="TytuZnak">
    <w:name w:val="Tytuł Znak"/>
    <w:basedOn w:val="Domylnaczcionkaakapitu"/>
    <w:link w:val="Tytu"/>
    <w:rsid w:val="0090311C"/>
    <w:rPr>
      <w:rFonts w:ascii="Times New Roman" w:eastAsia="Times New Roman" w:hAnsi="Times New Roman" w:cs="Times New Roman"/>
      <w:sz w:val="40"/>
      <w:szCs w:val="24"/>
      <w:lang w:eastAsia="pl-PL"/>
    </w:rPr>
  </w:style>
  <w:style w:type="paragraph" w:styleId="Stopka">
    <w:name w:val="footer"/>
    <w:basedOn w:val="Normalny"/>
    <w:link w:val="StopkaZnak"/>
    <w:uiPriority w:val="99"/>
    <w:rsid w:val="0090311C"/>
    <w:pPr>
      <w:tabs>
        <w:tab w:val="center" w:pos="4536"/>
        <w:tab w:val="right" w:pos="9072"/>
      </w:tabs>
    </w:pPr>
  </w:style>
  <w:style w:type="character" w:customStyle="1" w:styleId="StopkaZnak">
    <w:name w:val="Stopka Znak"/>
    <w:basedOn w:val="Domylnaczcionkaakapitu"/>
    <w:link w:val="Stopka"/>
    <w:uiPriority w:val="99"/>
    <w:rsid w:val="0090311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311C"/>
    <w:pPr>
      <w:ind w:left="708"/>
    </w:pPr>
  </w:style>
  <w:style w:type="paragraph" w:styleId="Bezodstpw">
    <w:name w:val="No Spacing"/>
    <w:uiPriority w:val="1"/>
    <w:qFormat/>
    <w:rsid w:val="0090311C"/>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C17DC8"/>
    <w:pPr>
      <w:tabs>
        <w:tab w:val="center" w:pos="4536"/>
        <w:tab w:val="right" w:pos="9072"/>
      </w:tabs>
    </w:pPr>
  </w:style>
  <w:style w:type="character" w:customStyle="1" w:styleId="NagwekZnak">
    <w:name w:val="Nagłówek Znak"/>
    <w:basedOn w:val="Domylnaczcionkaakapitu"/>
    <w:link w:val="Nagwek"/>
    <w:uiPriority w:val="99"/>
    <w:semiHidden/>
    <w:rsid w:val="00C17DC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3732</Characters>
  <Application>Microsoft Office Word</Application>
  <DocSecurity>0</DocSecurity>
  <Lines>31</Lines>
  <Paragraphs>8</Paragraphs>
  <ScaleCrop>false</ScaleCrop>
  <Company>Krotoszyn</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 nr 3</dc:creator>
  <cp:lastModifiedBy>ASUS</cp:lastModifiedBy>
  <cp:revision>2</cp:revision>
  <dcterms:created xsi:type="dcterms:W3CDTF">2014-02-26T17:58:00Z</dcterms:created>
  <dcterms:modified xsi:type="dcterms:W3CDTF">2014-02-26T17:58:00Z</dcterms:modified>
</cp:coreProperties>
</file>